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09621" w14:textId="77777777" w:rsidR="002055D7" w:rsidRPr="00300B09" w:rsidRDefault="002055D7" w:rsidP="0061695F">
      <w:pPr>
        <w:spacing w:after="240"/>
        <w:rPr>
          <w:rFonts w:ascii="Arial" w:hAnsi="Arial" w:cs="Arial"/>
        </w:rPr>
      </w:pPr>
    </w:p>
    <w:p w14:paraId="1B4C54EB" w14:textId="77777777" w:rsidR="0061695F" w:rsidRPr="00F70C66" w:rsidRDefault="0061695F" w:rsidP="0061695F">
      <w:pPr>
        <w:spacing w:line="360" w:lineRule="exact"/>
        <w:rPr>
          <w:rFonts w:ascii="Arial" w:hAnsi="Arial" w:cs="Arial"/>
          <w:i/>
          <w:sz w:val="20"/>
          <w:szCs w:val="20"/>
        </w:rPr>
      </w:pPr>
      <w:r>
        <w:rPr>
          <w:rFonts w:ascii="Arial" w:hAnsi="Arial" w:cs="Arial"/>
          <w:i/>
          <w:sz w:val="20"/>
          <w:szCs w:val="20"/>
        </w:rPr>
        <w:t>Bitte in Druckbuchstaben ausfüllen!</w:t>
      </w:r>
    </w:p>
    <w:tbl>
      <w:tblPr>
        <w:tblStyle w:val="Tabellenraster"/>
        <w:tblW w:w="0" w:type="auto"/>
        <w:tblLook w:val="04A0" w:firstRow="1" w:lastRow="0" w:firstColumn="1" w:lastColumn="0" w:noHBand="0" w:noVBand="1"/>
      </w:tblPr>
      <w:tblGrid>
        <w:gridCol w:w="3190"/>
        <w:gridCol w:w="3190"/>
        <w:gridCol w:w="3191"/>
      </w:tblGrid>
      <w:tr w:rsidR="0061695F" w:rsidRPr="003F310A" w14:paraId="7819B396" w14:textId="77777777" w:rsidTr="00FB70E4">
        <w:tc>
          <w:tcPr>
            <w:tcW w:w="3190" w:type="dxa"/>
          </w:tcPr>
          <w:p w14:paraId="7A7384FB" w14:textId="77777777" w:rsidR="0061695F" w:rsidRDefault="0061695F" w:rsidP="00FB70E4">
            <w:pPr>
              <w:spacing w:line="360" w:lineRule="exact"/>
              <w:rPr>
                <w:rFonts w:ascii="Arial" w:hAnsi="Arial" w:cs="Arial"/>
                <w:sz w:val="32"/>
                <w:szCs w:val="32"/>
              </w:rPr>
            </w:pPr>
          </w:p>
          <w:p w14:paraId="5A62889F" w14:textId="5C245F93" w:rsidR="005D41A4" w:rsidRPr="003F310A" w:rsidRDefault="005D41A4" w:rsidP="00FB70E4">
            <w:pPr>
              <w:spacing w:line="360" w:lineRule="exact"/>
              <w:rPr>
                <w:rFonts w:ascii="Arial" w:hAnsi="Arial" w:cs="Arial"/>
                <w:sz w:val="32"/>
                <w:szCs w:val="32"/>
              </w:rPr>
            </w:pPr>
          </w:p>
        </w:tc>
        <w:tc>
          <w:tcPr>
            <w:tcW w:w="3190" w:type="dxa"/>
          </w:tcPr>
          <w:p w14:paraId="11202005" w14:textId="77777777" w:rsidR="0061695F" w:rsidRPr="003F310A" w:rsidRDefault="0061695F" w:rsidP="00FB70E4">
            <w:pPr>
              <w:spacing w:line="360" w:lineRule="exact"/>
              <w:rPr>
                <w:rFonts w:ascii="Arial" w:hAnsi="Arial" w:cs="Arial"/>
                <w:sz w:val="32"/>
                <w:szCs w:val="32"/>
              </w:rPr>
            </w:pPr>
          </w:p>
        </w:tc>
        <w:tc>
          <w:tcPr>
            <w:tcW w:w="3191" w:type="dxa"/>
          </w:tcPr>
          <w:p w14:paraId="187914A5" w14:textId="77777777" w:rsidR="0061695F" w:rsidRPr="003F310A" w:rsidRDefault="0061695F" w:rsidP="00FB70E4">
            <w:pPr>
              <w:spacing w:line="360" w:lineRule="exact"/>
              <w:rPr>
                <w:rFonts w:ascii="Arial" w:hAnsi="Arial" w:cs="Arial"/>
                <w:sz w:val="32"/>
                <w:szCs w:val="32"/>
              </w:rPr>
            </w:pPr>
          </w:p>
        </w:tc>
      </w:tr>
      <w:tr w:rsidR="0061695F" w14:paraId="1D0F03A6" w14:textId="77777777" w:rsidTr="00FB70E4">
        <w:tc>
          <w:tcPr>
            <w:tcW w:w="3190" w:type="dxa"/>
          </w:tcPr>
          <w:p w14:paraId="0D0B83CC" w14:textId="77777777" w:rsidR="0061695F" w:rsidRDefault="0061695F" w:rsidP="00FB70E4">
            <w:pPr>
              <w:spacing w:line="360" w:lineRule="exact"/>
              <w:rPr>
                <w:rFonts w:ascii="Arial" w:hAnsi="Arial" w:cs="Arial"/>
              </w:rPr>
            </w:pPr>
            <w:r>
              <w:rPr>
                <w:rFonts w:ascii="Arial" w:hAnsi="Arial" w:cs="Arial"/>
              </w:rPr>
              <w:t>Name</w:t>
            </w:r>
          </w:p>
        </w:tc>
        <w:tc>
          <w:tcPr>
            <w:tcW w:w="3190" w:type="dxa"/>
          </w:tcPr>
          <w:p w14:paraId="0DCBD7CB" w14:textId="77777777" w:rsidR="0061695F" w:rsidRDefault="0061695F" w:rsidP="00FB70E4">
            <w:pPr>
              <w:spacing w:line="360" w:lineRule="exact"/>
              <w:rPr>
                <w:rFonts w:ascii="Arial" w:hAnsi="Arial" w:cs="Arial"/>
              </w:rPr>
            </w:pPr>
            <w:r>
              <w:rPr>
                <w:rFonts w:ascii="Arial" w:hAnsi="Arial" w:cs="Arial"/>
              </w:rPr>
              <w:t>Vorname</w:t>
            </w:r>
          </w:p>
        </w:tc>
        <w:tc>
          <w:tcPr>
            <w:tcW w:w="3191" w:type="dxa"/>
          </w:tcPr>
          <w:p w14:paraId="60224070" w14:textId="77777777" w:rsidR="0061695F" w:rsidRDefault="0061695F" w:rsidP="00FB70E4">
            <w:pPr>
              <w:spacing w:line="360" w:lineRule="exact"/>
              <w:rPr>
                <w:rFonts w:ascii="Arial" w:hAnsi="Arial" w:cs="Arial"/>
              </w:rPr>
            </w:pPr>
            <w:r>
              <w:rPr>
                <w:rFonts w:ascii="Arial" w:hAnsi="Arial" w:cs="Arial"/>
              </w:rPr>
              <w:t>Profil</w:t>
            </w:r>
          </w:p>
        </w:tc>
      </w:tr>
    </w:tbl>
    <w:p w14:paraId="640BAD8D" w14:textId="77777777" w:rsidR="003F2371" w:rsidRPr="00300B09" w:rsidRDefault="003F2371" w:rsidP="002055D7">
      <w:pPr>
        <w:rPr>
          <w:rFonts w:ascii="Arial" w:hAnsi="Arial" w:cs="Arial"/>
          <w:szCs w:val="24"/>
        </w:rPr>
        <w:sectPr w:rsidR="003F2371" w:rsidRPr="00300B09" w:rsidSect="001755EE">
          <w:headerReference w:type="even" r:id="rId8"/>
          <w:headerReference w:type="default" r:id="rId9"/>
          <w:footerReference w:type="even" r:id="rId10"/>
          <w:footerReference w:type="default" r:id="rId11"/>
          <w:headerReference w:type="first" r:id="rId12"/>
          <w:footerReference w:type="first" r:id="rId13"/>
          <w:pgSz w:w="11906" w:h="16838" w:code="9"/>
          <w:pgMar w:top="1985" w:right="851" w:bottom="1418" w:left="1418" w:header="771" w:footer="544" w:gutter="0"/>
          <w:cols w:space="708"/>
          <w:titlePg/>
          <w:docGrid w:linePitch="360"/>
        </w:sectPr>
      </w:pPr>
    </w:p>
    <w:p w14:paraId="2F0DE78B" w14:textId="77777777" w:rsidR="0061695F" w:rsidRDefault="0061695F" w:rsidP="002866F6">
      <w:pPr>
        <w:spacing w:line="240" w:lineRule="auto"/>
        <w:rPr>
          <w:rFonts w:ascii="Arial" w:hAnsi="Arial" w:cs="Arial"/>
          <w:b/>
          <w:sz w:val="28"/>
          <w:szCs w:val="28"/>
        </w:rPr>
      </w:pPr>
    </w:p>
    <w:p w14:paraId="437899DC" w14:textId="21BFF780" w:rsidR="002055D7" w:rsidRPr="003F310A" w:rsidRDefault="00F70C66" w:rsidP="001755EE">
      <w:pPr>
        <w:spacing w:line="240" w:lineRule="auto"/>
        <w:jc w:val="center"/>
        <w:rPr>
          <w:rFonts w:ascii="Arial" w:hAnsi="Arial" w:cs="Arial"/>
          <w:b/>
          <w:sz w:val="28"/>
          <w:szCs w:val="28"/>
        </w:rPr>
      </w:pPr>
      <w:r w:rsidRPr="003F310A">
        <w:rPr>
          <w:rFonts w:ascii="Arial" w:hAnsi="Arial" w:cs="Arial"/>
          <w:b/>
          <w:sz w:val="28"/>
          <w:szCs w:val="28"/>
        </w:rPr>
        <w:t xml:space="preserve">Bestätigung der Belehrung nach § 21 </w:t>
      </w:r>
      <w:r w:rsidR="000449FC">
        <w:rPr>
          <w:rFonts w:ascii="Arial" w:hAnsi="Arial" w:cs="Arial"/>
          <w:b/>
          <w:sz w:val="28"/>
          <w:szCs w:val="28"/>
        </w:rPr>
        <w:t>AG</w:t>
      </w:r>
      <w:r w:rsidRPr="003F310A">
        <w:rPr>
          <w:rFonts w:ascii="Arial" w:hAnsi="Arial" w:cs="Arial"/>
          <w:b/>
          <w:sz w:val="28"/>
          <w:szCs w:val="28"/>
        </w:rPr>
        <w:t xml:space="preserve">VO und </w:t>
      </w:r>
      <w:r w:rsidR="003F310A">
        <w:rPr>
          <w:rFonts w:ascii="Arial" w:hAnsi="Arial" w:cs="Arial"/>
          <w:b/>
          <w:sz w:val="28"/>
          <w:szCs w:val="28"/>
        </w:rPr>
        <w:t xml:space="preserve">der </w:t>
      </w:r>
      <w:r w:rsidRPr="003F310A">
        <w:rPr>
          <w:rFonts w:ascii="Arial" w:hAnsi="Arial" w:cs="Arial"/>
          <w:b/>
          <w:sz w:val="28"/>
          <w:szCs w:val="28"/>
        </w:rPr>
        <w:t xml:space="preserve">Belehrung über </w:t>
      </w:r>
      <w:r w:rsidR="003F310A">
        <w:rPr>
          <w:rFonts w:ascii="Arial" w:hAnsi="Arial" w:cs="Arial"/>
          <w:b/>
          <w:sz w:val="28"/>
          <w:szCs w:val="28"/>
        </w:rPr>
        <w:br/>
      </w:r>
      <w:r w:rsidRPr="003F310A">
        <w:rPr>
          <w:rFonts w:ascii="Arial" w:hAnsi="Arial" w:cs="Arial"/>
          <w:b/>
          <w:sz w:val="28"/>
          <w:szCs w:val="28"/>
        </w:rPr>
        <w:t>die besonderen Hygienevorschriften für das schriftliche Abitur 2020</w:t>
      </w:r>
    </w:p>
    <w:p w14:paraId="04B36903" w14:textId="77777777" w:rsidR="00F70C66" w:rsidRDefault="00F70C66" w:rsidP="006D51F2">
      <w:pPr>
        <w:spacing w:line="360" w:lineRule="exact"/>
        <w:rPr>
          <w:rFonts w:ascii="Arial" w:hAnsi="Arial" w:cs="Arial"/>
        </w:rPr>
      </w:pPr>
    </w:p>
    <w:p w14:paraId="604B9BB3" w14:textId="7794AE68" w:rsidR="001755EE" w:rsidRPr="005D41A4" w:rsidRDefault="0061695F" w:rsidP="005D41A4">
      <w:pPr>
        <w:pStyle w:val="Listenabsatz"/>
        <w:numPr>
          <w:ilvl w:val="0"/>
          <w:numId w:val="1"/>
        </w:numPr>
        <w:spacing w:after="120" w:line="360" w:lineRule="exact"/>
        <w:ind w:left="283" w:hanging="357"/>
        <w:rPr>
          <w:rFonts w:ascii="Arial" w:hAnsi="Arial" w:cs="Arial"/>
          <w:b/>
        </w:rPr>
      </w:pPr>
      <w:r w:rsidRPr="005D41A4">
        <w:rPr>
          <w:rFonts w:ascii="Arial" w:hAnsi="Arial" w:cs="Arial"/>
          <w:b/>
        </w:rPr>
        <w:t xml:space="preserve">Hiermit bestätige ich, </w:t>
      </w:r>
      <w:r w:rsidR="00F70C66" w:rsidRPr="005D41A4">
        <w:rPr>
          <w:rFonts w:ascii="Arial" w:hAnsi="Arial" w:cs="Arial"/>
          <w:b/>
        </w:rPr>
        <w:t xml:space="preserve">dass ich vor Beginn der schriftlichen Abiturprüfungen über mein Verhalten bei besonderen Vorkommnissen nach § 21 </w:t>
      </w:r>
      <w:r w:rsidR="00712663">
        <w:rPr>
          <w:rFonts w:ascii="Arial" w:hAnsi="Arial" w:cs="Arial"/>
          <w:b/>
        </w:rPr>
        <w:t>AG</w:t>
      </w:r>
      <w:r w:rsidR="00F70C66" w:rsidRPr="005D41A4">
        <w:rPr>
          <w:rFonts w:ascii="Arial" w:hAnsi="Arial" w:cs="Arial"/>
          <w:b/>
        </w:rPr>
        <w:t>VO</w:t>
      </w:r>
      <w:r w:rsidR="001755EE" w:rsidRPr="005D41A4">
        <w:rPr>
          <w:rFonts w:ascii="Arial" w:hAnsi="Arial" w:cs="Arial"/>
          <w:b/>
        </w:rPr>
        <w:t xml:space="preserve"> </w:t>
      </w:r>
      <w:r w:rsidR="003F310A" w:rsidRPr="005D41A4">
        <w:rPr>
          <w:rFonts w:ascii="Arial" w:hAnsi="Arial" w:cs="Arial"/>
          <w:b/>
        </w:rPr>
        <w:t xml:space="preserve">(im Folgenden abgedruckt) </w:t>
      </w:r>
      <w:r w:rsidR="001755EE" w:rsidRPr="005D41A4">
        <w:rPr>
          <w:rFonts w:ascii="Arial" w:hAnsi="Arial" w:cs="Arial"/>
          <w:b/>
        </w:rPr>
        <w:t>belehrt worden bin</w:t>
      </w:r>
      <w:r w:rsidR="003F310A" w:rsidRPr="005D41A4">
        <w:rPr>
          <w:rFonts w:ascii="Arial" w:hAnsi="Arial" w:cs="Arial"/>
          <w:b/>
        </w:rPr>
        <w:t xml:space="preserve"> und dazu keine Fragen mehr habe</w:t>
      </w:r>
      <w:r w:rsidR="001755EE" w:rsidRPr="005D41A4">
        <w:rPr>
          <w:rFonts w:ascii="Arial" w:hAnsi="Arial" w:cs="Arial"/>
          <w:b/>
        </w:rPr>
        <w:t>.</w:t>
      </w:r>
    </w:p>
    <w:p w14:paraId="4FA0FB91" w14:textId="05BE1A12" w:rsidR="001755EE" w:rsidRPr="0061695F" w:rsidRDefault="001755EE" w:rsidP="005D41A4">
      <w:pPr>
        <w:pStyle w:val="Listenabsatz"/>
        <w:numPr>
          <w:ilvl w:val="0"/>
          <w:numId w:val="6"/>
        </w:numPr>
        <w:spacing w:before="120" w:line="269" w:lineRule="auto"/>
        <w:ind w:hanging="357"/>
        <w:rPr>
          <w:rFonts w:ascii="Verdana" w:eastAsia="Times New Roman" w:hAnsi="Verdana" w:cs="Times New Roman"/>
          <w:color w:val="000000"/>
          <w:sz w:val="22"/>
          <w:szCs w:val="20"/>
          <w:lang w:eastAsia="de-DE"/>
        </w:rPr>
      </w:pPr>
      <w:r w:rsidRPr="0061695F">
        <w:rPr>
          <w:rFonts w:ascii="Verdana" w:eastAsia="Times New Roman" w:hAnsi="Verdana" w:cs="Times New Roman"/>
          <w:color w:val="000000"/>
          <w:sz w:val="22"/>
          <w:szCs w:val="20"/>
          <w:lang w:eastAsia="de-DE"/>
        </w:rPr>
        <w:t xml:space="preserve">Erkrankt ein Prüfling unmittelbar vor oder während der Abiturprüfung, kann er </w:t>
      </w:r>
      <w:r w:rsidRPr="0061695F">
        <w:rPr>
          <w:rFonts w:ascii="Verdana" w:eastAsia="Times New Roman" w:hAnsi="Verdana" w:cs="Times New Roman"/>
          <w:b/>
          <w:color w:val="000000"/>
          <w:sz w:val="22"/>
          <w:szCs w:val="20"/>
          <w:lang w:eastAsia="de-DE"/>
        </w:rPr>
        <w:t>auf Beschluss der Abiturprüfungskommission bei unverzüg</w:t>
      </w:r>
      <w:r w:rsidR="0061695F">
        <w:rPr>
          <w:rFonts w:ascii="Verdana" w:eastAsia="Times New Roman" w:hAnsi="Verdana" w:cs="Times New Roman"/>
          <w:b/>
          <w:color w:val="000000"/>
          <w:sz w:val="22"/>
          <w:szCs w:val="20"/>
          <w:lang w:eastAsia="de-DE"/>
        </w:rPr>
        <w:softHyphen/>
      </w:r>
      <w:r w:rsidRPr="0061695F">
        <w:rPr>
          <w:rFonts w:ascii="Verdana" w:eastAsia="Times New Roman" w:hAnsi="Verdana" w:cs="Times New Roman"/>
          <w:b/>
          <w:color w:val="000000"/>
          <w:sz w:val="22"/>
          <w:szCs w:val="20"/>
          <w:lang w:eastAsia="de-DE"/>
        </w:rPr>
        <w:t>licher Vor</w:t>
      </w:r>
      <w:r w:rsidR="00712663">
        <w:rPr>
          <w:rFonts w:ascii="Verdana" w:eastAsia="Times New Roman" w:hAnsi="Verdana" w:cs="Times New Roman"/>
          <w:b/>
          <w:color w:val="000000"/>
          <w:sz w:val="22"/>
          <w:szCs w:val="20"/>
          <w:lang w:eastAsia="de-DE"/>
        </w:rPr>
        <w:softHyphen/>
      </w:r>
      <w:r w:rsidRPr="0061695F">
        <w:rPr>
          <w:rFonts w:ascii="Verdana" w:eastAsia="Times New Roman" w:hAnsi="Verdana" w:cs="Times New Roman"/>
          <w:b/>
          <w:color w:val="000000"/>
          <w:sz w:val="22"/>
          <w:szCs w:val="20"/>
          <w:lang w:eastAsia="de-DE"/>
        </w:rPr>
        <w:t>lage einer ärztlichen Bescheinigung</w:t>
      </w:r>
      <w:r w:rsidRPr="0061695F">
        <w:rPr>
          <w:rFonts w:ascii="Verdana" w:eastAsia="Times New Roman" w:hAnsi="Verdana" w:cs="Times New Roman"/>
          <w:color w:val="000000"/>
          <w:sz w:val="22"/>
          <w:szCs w:val="20"/>
          <w:lang w:eastAsia="de-DE"/>
        </w:rPr>
        <w:t xml:space="preserve"> die gesamte Prüfung oder den noch fehlenden Teil nachholen. </w:t>
      </w:r>
      <w:r w:rsidR="00ED4691">
        <w:rPr>
          <w:rStyle w:val="Funotenzeichen"/>
          <w:rFonts w:ascii="Verdana" w:eastAsia="Times New Roman" w:hAnsi="Verdana" w:cs="Times New Roman"/>
          <w:color w:val="000000"/>
          <w:sz w:val="22"/>
          <w:szCs w:val="20"/>
          <w:lang w:eastAsia="de-DE"/>
        </w:rPr>
        <w:footnoteReference w:id="1"/>
      </w:r>
      <w:r w:rsidR="00F137ED" w:rsidRPr="0061695F">
        <w:rPr>
          <w:rFonts w:ascii="Verdana" w:eastAsia="Times New Roman" w:hAnsi="Verdana" w:cs="Times New Roman"/>
          <w:color w:val="000000"/>
          <w:sz w:val="22"/>
          <w:szCs w:val="20"/>
          <w:lang w:eastAsia="de-DE"/>
        </w:rPr>
        <w:br/>
      </w:r>
      <w:r w:rsidRPr="0061695F">
        <w:rPr>
          <w:rFonts w:ascii="Verdana" w:eastAsia="Times New Roman" w:hAnsi="Verdana" w:cs="Times New Roman"/>
          <w:color w:val="000000"/>
          <w:sz w:val="22"/>
          <w:szCs w:val="20"/>
          <w:lang w:eastAsia="de-DE"/>
        </w:rPr>
        <w:t xml:space="preserve">Falls sich ein Prüfling wegen Krankheit unfähig zur Prüfung fühlt, kann er dies noch </w:t>
      </w:r>
      <w:r w:rsidRPr="0061695F">
        <w:rPr>
          <w:rFonts w:ascii="Verdana" w:eastAsia="Times New Roman" w:hAnsi="Verdana" w:cs="Times New Roman"/>
          <w:b/>
          <w:color w:val="000000"/>
          <w:sz w:val="22"/>
          <w:szCs w:val="20"/>
          <w:lang w:eastAsia="de-DE"/>
        </w:rPr>
        <w:t>vor jedem Prüfungsteil, jedoch nicht mehr nach Bekannt</w:t>
      </w:r>
      <w:r w:rsidR="0061695F">
        <w:rPr>
          <w:rFonts w:ascii="Verdana" w:eastAsia="Times New Roman" w:hAnsi="Verdana" w:cs="Times New Roman"/>
          <w:b/>
          <w:color w:val="000000"/>
          <w:sz w:val="22"/>
          <w:szCs w:val="20"/>
          <w:lang w:eastAsia="de-DE"/>
        </w:rPr>
        <w:softHyphen/>
      </w:r>
      <w:r w:rsidRPr="0061695F">
        <w:rPr>
          <w:rFonts w:ascii="Verdana" w:eastAsia="Times New Roman" w:hAnsi="Verdana" w:cs="Times New Roman"/>
          <w:b/>
          <w:color w:val="000000"/>
          <w:sz w:val="22"/>
          <w:szCs w:val="20"/>
          <w:lang w:eastAsia="de-DE"/>
        </w:rPr>
        <w:t>gabe der zu bearbeitenden Aufgaben geltend machen</w:t>
      </w:r>
      <w:r w:rsidRPr="0061695F">
        <w:rPr>
          <w:rFonts w:ascii="Verdana" w:eastAsia="Times New Roman" w:hAnsi="Verdana" w:cs="Times New Roman"/>
          <w:color w:val="000000"/>
          <w:sz w:val="22"/>
          <w:szCs w:val="20"/>
          <w:lang w:eastAsia="de-DE"/>
        </w:rPr>
        <w:t>. Eine ärztliche Bescheinigung ist unverzüglich vorzulegen. Die oder der Vorsitzende der Abiturprüfungs</w:t>
      </w:r>
      <w:r w:rsidR="00712663">
        <w:rPr>
          <w:rFonts w:ascii="Verdana" w:eastAsia="Times New Roman" w:hAnsi="Verdana" w:cs="Times New Roman"/>
          <w:color w:val="000000"/>
          <w:sz w:val="22"/>
          <w:szCs w:val="20"/>
          <w:lang w:eastAsia="de-DE"/>
        </w:rPr>
        <w:softHyphen/>
      </w:r>
      <w:r w:rsidRPr="0061695F">
        <w:rPr>
          <w:rFonts w:ascii="Verdana" w:eastAsia="Times New Roman" w:hAnsi="Verdana" w:cs="Times New Roman"/>
          <w:color w:val="000000"/>
          <w:sz w:val="22"/>
          <w:szCs w:val="20"/>
          <w:lang w:eastAsia="de-DE"/>
        </w:rPr>
        <w:t>kom</w:t>
      </w:r>
      <w:r w:rsidR="00712663">
        <w:rPr>
          <w:rFonts w:ascii="Verdana" w:eastAsia="Times New Roman" w:hAnsi="Verdana" w:cs="Times New Roman"/>
          <w:color w:val="000000"/>
          <w:sz w:val="22"/>
          <w:szCs w:val="20"/>
          <w:lang w:eastAsia="de-DE"/>
        </w:rPr>
        <w:softHyphen/>
      </w:r>
      <w:r w:rsidRPr="0061695F">
        <w:rPr>
          <w:rFonts w:ascii="Verdana" w:eastAsia="Times New Roman" w:hAnsi="Verdana" w:cs="Times New Roman"/>
          <w:color w:val="000000"/>
          <w:sz w:val="22"/>
          <w:szCs w:val="20"/>
          <w:lang w:eastAsia="de-DE"/>
        </w:rPr>
        <w:t xml:space="preserve">mission kann in Zweifelsfällen vom Prüfling die Vorlage eines amtsärztlichen Zeugnisses fordern. </w:t>
      </w:r>
    </w:p>
    <w:p w14:paraId="6DDFC5D6" w14:textId="77777777" w:rsidR="001755EE" w:rsidRPr="0061695F" w:rsidRDefault="001755EE" w:rsidP="0061695F">
      <w:pPr>
        <w:pStyle w:val="Listenabsatz"/>
        <w:numPr>
          <w:ilvl w:val="0"/>
          <w:numId w:val="6"/>
        </w:numPr>
        <w:spacing w:line="269" w:lineRule="auto"/>
        <w:ind w:hanging="357"/>
        <w:rPr>
          <w:rFonts w:ascii="Verdana" w:eastAsia="Times New Roman" w:hAnsi="Verdana" w:cs="Times New Roman"/>
          <w:color w:val="000000"/>
          <w:sz w:val="22"/>
          <w:szCs w:val="20"/>
          <w:lang w:eastAsia="de-DE"/>
        </w:rPr>
      </w:pPr>
      <w:bookmarkStart w:id="0" w:name="P21-A2"/>
      <w:bookmarkEnd w:id="0"/>
      <w:r w:rsidRPr="0061695F">
        <w:rPr>
          <w:rFonts w:ascii="Verdana" w:eastAsia="Times New Roman" w:hAnsi="Verdana" w:cs="Times New Roman"/>
          <w:color w:val="000000"/>
          <w:sz w:val="22"/>
          <w:szCs w:val="20"/>
          <w:lang w:eastAsia="de-DE"/>
        </w:rPr>
        <w:t xml:space="preserve">Die Abiturprüfung gilt als nicht bestanden, wenn ein Prüfling </w:t>
      </w:r>
    </w:p>
    <w:p w14:paraId="3CB58C9E" w14:textId="77777777" w:rsidR="003F310A" w:rsidRPr="0061695F" w:rsidRDefault="003F310A" w:rsidP="0061695F">
      <w:pPr>
        <w:pStyle w:val="Listenabsatz"/>
        <w:numPr>
          <w:ilvl w:val="1"/>
          <w:numId w:val="7"/>
        </w:numPr>
        <w:spacing w:line="269" w:lineRule="auto"/>
        <w:ind w:hanging="357"/>
        <w:rPr>
          <w:rFonts w:ascii="Verdana" w:eastAsia="Times New Roman" w:hAnsi="Verdana" w:cs="Times New Roman"/>
          <w:color w:val="000000"/>
          <w:sz w:val="22"/>
          <w:szCs w:val="20"/>
          <w:lang w:eastAsia="de-DE"/>
        </w:rPr>
      </w:pPr>
      <w:r w:rsidRPr="0061695F">
        <w:rPr>
          <w:rFonts w:ascii="Verdana" w:eastAsia="Times New Roman" w:hAnsi="Verdana" w:cs="Times New Roman"/>
          <w:color w:val="000000"/>
          <w:sz w:val="22"/>
          <w:szCs w:val="20"/>
          <w:lang w:eastAsia="de-DE"/>
        </w:rPr>
        <w:t>nach Beginn der schriftlichen Prüfung aus Gründen zurücktritt, die er selbst zu vertreten hat;</w:t>
      </w:r>
    </w:p>
    <w:p w14:paraId="1BE05634" w14:textId="77777777" w:rsidR="003F310A" w:rsidRPr="0061695F" w:rsidRDefault="003F310A" w:rsidP="0061695F">
      <w:pPr>
        <w:pStyle w:val="Listenabsatz"/>
        <w:numPr>
          <w:ilvl w:val="1"/>
          <w:numId w:val="7"/>
        </w:numPr>
        <w:spacing w:line="269" w:lineRule="auto"/>
        <w:ind w:hanging="357"/>
        <w:rPr>
          <w:rFonts w:ascii="Verdana" w:eastAsia="Times New Roman" w:hAnsi="Verdana" w:cs="Times New Roman"/>
          <w:color w:val="000000"/>
          <w:sz w:val="22"/>
          <w:szCs w:val="20"/>
          <w:lang w:eastAsia="de-DE"/>
        </w:rPr>
      </w:pPr>
      <w:r w:rsidRPr="0061695F">
        <w:rPr>
          <w:rFonts w:ascii="Verdana" w:eastAsia="Times New Roman" w:hAnsi="Verdana" w:cs="Times New Roman"/>
          <w:color w:val="000000"/>
          <w:sz w:val="22"/>
          <w:szCs w:val="20"/>
          <w:lang w:eastAsia="de-DE"/>
        </w:rPr>
        <w:t>Teile der schriftlichen oder mündlichen Prüfung aus Gründen, die er selbst zu vertreten hat, versäumt;</w:t>
      </w:r>
    </w:p>
    <w:p w14:paraId="0857C357" w14:textId="77777777" w:rsidR="003F310A" w:rsidRPr="0061695F" w:rsidRDefault="003F310A" w:rsidP="0061695F">
      <w:pPr>
        <w:pStyle w:val="Listenabsatz"/>
        <w:numPr>
          <w:ilvl w:val="1"/>
          <w:numId w:val="7"/>
        </w:numPr>
        <w:spacing w:line="269" w:lineRule="auto"/>
        <w:ind w:hanging="357"/>
        <w:rPr>
          <w:rFonts w:ascii="Verdana" w:eastAsia="Times New Roman" w:hAnsi="Verdana" w:cs="Times New Roman"/>
          <w:color w:val="000000"/>
          <w:sz w:val="22"/>
          <w:szCs w:val="20"/>
          <w:lang w:eastAsia="de-DE"/>
        </w:rPr>
      </w:pPr>
      <w:r w:rsidRPr="0061695F">
        <w:rPr>
          <w:rFonts w:ascii="Verdana" w:eastAsia="Times New Roman" w:hAnsi="Verdana" w:cs="Times New Roman"/>
          <w:color w:val="000000"/>
          <w:sz w:val="22"/>
          <w:szCs w:val="20"/>
          <w:lang w:eastAsia="de-DE"/>
        </w:rPr>
        <w:t>die Aufgaben unbearbeitet zurückgibt;</w:t>
      </w:r>
    </w:p>
    <w:p w14:paraId="29ED87CB" w14:textId="46074B20" w:rsidR="003F310A" w:rsidRPr="0061695F" w:rsidRDefault="003F310A" w:rsidP="0061695F">
      <w:pPr>
        <w:pStyle w:val="Listenabsatz"/>
        <w:numPr>
          <w:ilvl w:val="1"/>
          <w:numId w:val="7"/>
        </w:numPr>
        <w:spacing w:line="269" w:lineRule="auto"/>
        <w:ind w:hanging="357"/>
        <w:rPr>
          <w:rFonts w:ascii="Verdana" w:eastAsia="Times New Roman" w:hAnsi="Verdana" w:cs="Times New Roman"/>
          <w:color w:val="000000"/>
          <w:sz w:val="22"/>
          <w:szCs w:val="20"/>
          <w:lang w:eastAsia="de-DE"/>
        </w:rPr>
      </w:pPr>
      <w:r w:rsidRPr="0061695F">
        <w:rPr>
          <w:rFonts w:ascii="Verdana" w:eastAsia="Times New Roman" w:hAnsi="Verdana" w:cs="Times New Roman"/>
          <w:color w:val="000000"/>
          <w:sz w:val="22"/>
          <w:szCs w:val="20"/>
          <w:lang w:eastAsia="de-DE"/>
        </w:rPr>
        <w:t xml:space="preserve">von der Prüfung </w:t>
      </w:r>
      <w:r w:rsidR="0056188E">
        <w:rPr>
          <w:rFonts w:ascii="Verdana" w:eastAsia="Times New Roman" w:hAnsi="Verdana" w:cs="Times New Roman"/>
          <w:color w:val="000000"/>
          <w:sz w:val="22"/>
          <w:szCs w:val="20"/>
          <w:lang w:eastAsia="de-DE"/>
        </w:rPr>
        <w:t>nach Absatz 3 oder 4</w:t>
      </w:r>
      <w:r w:rsidRPr="0061695F">
        <w:rPr>
          <w:rFonts w:ascii="Verdana" w:eastAsia="Times New Roman" w:hAnsi="Verdana" w:cs="Times New Roman"/>
          <w:color w:val="000000"/>
          <w:sz w:val="22"/>
          <w:szCs w:val="20"/>
          <w:lang w:eastAsia="de-DE"/>
        </w:rPr>
        <w:t xml:space="preserve"> ausgeschlossen wird.</w:t>
      </w:r>
    </w:p>
    <w:p w14:paraId="187F5083" w14:textId="77777777" w:rsidR="003F310A" w:rsidRPr="0061695F" w:rsidRDefault="003F310A" w:rsidP="0061695F">
      <w:pPr>
        <w:pStyle w:val="Listenabsatz"/>
        <w:numPr>
          <w:ilvl w:val="0"/>
          <w:numId w:val="6"/>
        </w:numPr>
        <w:spacing w:line="269" w:lineRule="auto"/>
        <w:ind w:hanging="357"/>
        <w:rPr>
          <w:rFonts w:ascii="Verdana" w:eastAsia="Times New Roman" w:hAnsi="Verdana" w:cs="Times New Roman"/>
          <w:color w:val="000000"/>
          <w:sz w:val="22"/>
          <w:szCs w:val="20"/>
          <w:lang w:eastAsia="de-DE"/>
        </w:rPr>
      </w:pPr>
      <w:r w:rsidRPr="0061695F">
        <w:rPr>
          <w:rFonts w:ascii="Verdana" w:eastAsia="Times New Roman" w:hAnsi="Verdana" w:cs="Times New Roman"/>
          <w:color w:val="000000"/>
          <w:sz w:val="22"/>
          <w:szCs w:val="20"/>
          <w:lang w:eastAsia="de-DE"/>
        </w:rPr>
        <w:t>Die Abiturprüfungskommission kann für eine Schülerin oder einen Schüler, die oder der täuscht, zu täuschen versucht oder bei einem Täuschungsversuch hilft, eine Wiederholung des betreffenden Prüfungsteils anordnen oder sie oder ihn von der weiteren Teilnahme an der Prüfung ausschließen. Der Prüfling setzt die Prüfung bis zur Entscheidung der Abiturprüfungskommission fort.</w:t>
      </w:r>
    </w:p>
    <w:p w14:paraId="2FED26C2" w14:textId="190AFCF4" w:rsidR="001755EE" w:rsidRPr="005D41A4" w:rsidRDefault="003F310A" w:rsidP="005D41A4">
      <w:pPr>
        <w:pStyle w:val="Listenabsatz"/>
        <w:numPr>
          <w:ilvl w:val="0"/>
          <w:numId w:val="6"/>
        </w:numPr>
        <w:spacing w:line="269" w:lineRule="auto"/>
        <w:ind w:hanging="357"/>
        <w:rPr>
          <w:rFonts w:ascii="Verdana" w:eastAsia="Times New Roman" w:hAnsi="Verdana" w:cs="Times New Roman"/>
          <w:color w:val="000000"/>
          <w:sz w:val="22"/>
          <w:szCs w:val="20"/>
          <w:lang w:eastAsia="de-DE"/>
        </w:rPr>
      </w:pPr>
      <w:r w:rsidRPr="0061695F">
        <w:rPr>
          <w:rFonts w:ascii="Verdana" w:eastAsia="Times New Roman" w:hAnsi="Verdana" w:cs="Times New Roman"/>
          <w:color w:val="000000"/>
          <w:sz w:val="22"/>
          <w:szCs w:val="20"/>
          <w:lang w:eastAsia="de-DE"/>
        </w:rPr>
        <w:t xml:space="preserve">Behindert ein Prüfling durch sein Verhalten die Prüfung so schwerwiegend, dass es nicht möglich ist, seine Prüfung oder </w:t>
      </w:r>
      <w:proofErr w:type="gramStart"/>
      <w:r w:rsidRPr="0061695F">
        <w:rPr>
          <w:rFonts w:ascii="Verdana" w:eastAsia="Times New Roman" w:hAnsi="Verdana" w:cs="Times New Roman"/>
          <w:color w:val="000000"/>
          <w:sz w:val="22"/>
          <w:szCs w:val="20"/>
          <w:lang w:eastAsia="de-DE"/>
        </w:rPr>
        <w:t>die anderer Prüflinge</w:t>
      </w:r>
      <w:proofErr w:type="gramEnd"/>
      <w:r w:rsidRPr="0061695F">
        <w:rPr>
          <w:rFonts w:ascii="Verdana" w:eastAsia="Times New Roman" w:hAnsi="Verdana" w:cs="Times New Roman"/>
          <w:color w:val="000000"/>
          <w:sz w:val="22"/>
          <w:szCs w:val="20"/>
          <w:lang w:eastAsia="de-DE"/>
        </w:rPr>
        <w:t xml:space="preserve"> ordnungsgemäß durchzuführen, kann er durch die Abiturprüfungskommission von der weiteren Teilnahme an der Prüfung ausgeschlossen werden.</w:t>
      </w:r>
    </w:p>
    <w:p w14:paraId="40D09BCA" w14:textId="14E046B4" w:rsidR="004843F3" w:rsidRPr="005D41A4" w:rsidRDefault="004843F3" w:rsidP="002866F6">
      <w:pPr>
        <w:pStyle w:val="Listenabsatz"/>
        <w:numPr>
          <w:ilvl w:val="0"/>
          <w:numId w:val="1"/>
        </w:numPr>
        <w:spacing w:line="360" w:lineRule="exact"/>
        <w:ind w:left="426"/>
        <w:rPr>
          <w:rFonts w:ascii="Arial" w:hAnsi="Arial" w:cs="Arial"/>
          <w:b/>
        </w:rPr>
      </w:pPr>
      <w:r w:rsidRPr="005D41A4">
        <w:rPr>
          <w:rFonts w:ascii="Arial" w:hAnsi="Arial" w:cs="Arial"/>
          <w:b/>
        </w:rPr>
        <w:lastRenderedPageBreak/>
        <w:t xml:space="preserve">Zudem bestätige ich, </w:t>
      </w:r>
      <w:r w:rsidR="001755EE" w:rsidRPr="005D41A4">
        <w:rPr>
          <w:rFonts w:ascii="Arial" w:hAnsi="Arial" w:cs="Arial"/>
          <w:b/>
        </w:rPr>
        <w:t xml:space="preserve">dass ich die folgenden Hygienevorschriften </w:t>
      </w:r>
      <w:r w:rsidR="00F73254" w:rsidRPr="005D41A4">
        <w:rPr>
          <w:rFonts w:ascii="Arial" w:hAnsi="Arial" w:cs="Arial"/>
          <w:b/>
        </w:rPr>
        <w:t xml:space="preserve">und </w:t>
      </w:r>
      <w:proofErr w:type="spellStart"/>
      <w:r w:rsidR="00F73254" w:rsidRPr="005D41A4">
        <w:rPr>
          <w:rFonts w:ascii="Arial" w:hAnsi="Arial" w:cs="Arial"/>
          <w:b/>
        </w:rPr>
        <w:t>Hand</w:t>
      </w:r>
      <w:r w:rsidR="005D41A4">
        <w:rPr>
          <w:rFonts w:ascii="Arial" w:hAnsi="Arial" w:cs="Arial"/>
          <w:b/>
        </w:rPr>
        <w:t>-</w:t>
      </w:r>
      <w:r w:rsidR="00F73254" w:rsidRPr="005D41A4">
        <w:rPr>
          <w:rFonts w:ascii="Arial" w:hAnsi="Arial" w:cs="Arial"/>
          <w:b/>
        </w:rPr>
        <w:t>lungs</w:t>
      </w:r>
      <w:r w:rsidR="005D41A4">
        <w:rPr>
          <w:rFonts w:ascii="Arial" w:hAnsi="Arial" w:cs="Arial"/>
          <w:b/>
        </w:rPr>
        <w:softHyphen/>
      </w:r>
      <w:r w:rsidR="00F73254" w:rsidRPr="005D41A4">
        <w:rPr>
          <w:rFonts w:ascii="Arial" w:hAnsi="Arial" w:cs="Arial"/>
          <w:b/>
        </w:rPr>
        <w:t>empfehlungen</w:t>
      </w:r>
      <w:proofErr w:type="spellEnd"/>
      <w:r w:rsidR="00F73254" w:rsidRPr="005D41A4">
        <w:rPr>
          <w:rFonts w:ascii="Arial" w:hAnsi="Arial" w:cs="Arial"/>
          <w:b/>
        </w:rPr>
        <w:t xml:space="preserve"> </w:t>
      </w:r>
      <w:r w:rsidR="001755EE" w:rsidRPr="005D41A4">
        <w:rPr>
          <w:rFonts w:ascii="Arial" w:hAnsi="Arial" w:cs="Arial"/>
          <w:b/>
        </w:rPr>
        <w:t xml:space="preserve">für das Abitur 2020 zur Kenntnis genommen habe und </w:t>
      </w:r>
      <w:r w:rsidRPr="005D41A4">
        <w:rPr>
          <w:rFonts w:ascii="Arial" w:hAnsi="Arial" w:cs="Arial"/>
          <w:b/>
        </w:rPr>
        <w:t xml:space="preserve">strikt </w:t>
      </w:r>
      <w:r w:rsidR="001755EE" w:rsidRPr="005D41A4">
        <w:rPr>
          <w:rFonts w:ascii="Arial" w:hAnsi="Arial" w:cs="Arial"/>
          <w:b/>
        </w:rPr>
        <w:t>befolgen werde:</w:t>
      </w:r>
    </w:p>
    <w:p w14:paraId="1DF574F8" w14:textId="77777777" w:rsidR="001755EE" w:rsidRPr="0061695F" w:rsidRDefault="00F73254"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Nur unmittelbar am Prüfungsgeschehen beteiligte Personen dürfen sich im Schulgebäude aufhalten.</w:t>
      </w:r>
    </w:p>
    <w:p w14:paraId="6C9506BD" w14:textId="77777777" w:rsidR="00F73254" w:rsidRPr="0061695F" w:rsidRDefault="00F73254"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Die Prüflinge müssen sofort nach der Prüfung das Schulgelände verlassen.</w:t>
      </w:r>
    </w:p>
    <w:p w14:paraId="2C3066CA" w14:textId="77777777" w:rsidR="00F73254" w:rsidRPr="0061695F" w:rsidRDefault="00F73254"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Beim Betreten und Verlassen des Gebäudes dürfen keine Ansammlungen von Schülerinnen und Schülern entstehen. Es ist immer ein Abstand von ein bis zwei Metern zur/zum Mitschüler(in) zu gewährleisten.</w:t>
      </w:r>
    </w:p>
    <w:p w14:paraId="57E41D09" w14:textId="77777777" w:rsidR="00F137ED" w:rsidRPr="0061695F" w:rsidRDefault="00F137ED"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In den Prüfungsräumen und Wartebereichen muss ein Mindestabstand von zwei Metern zwischen allen Prüflingen und zur Prüfungsaufsicht eingehalten werden.</w:t>
      </w:r>
    </w:p>
    <w:p w14:paraId="653AD150" w14:textId="77777777" w:rsidR="00F73254" w:rsidRPr="0061695F" w:rsidRDefault="00F73254"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Schülerinnen und Schüler, die zu einer Risikogruppe gehören</w:t>
      </w:r>
      <w:r w:rsidRPr="0061695F">
        <w:rPr>
          <w:rStyle w:val="Funotenzeichen"/>
          <w:rFonts w:ascii="Verdana" w:hAnsi="Verdana" w:cs="Arial"/>
          <w:sz w:val="22"/>
          <w:szCs w:val="20"/>
        </w:rPr>
        <w:footnoteReference w:id="2"/>
      </w:r>
      <w:r w:rsidRPr="0061695F">
        <w:rPr>
          <w:rFonts w:ascii="Verdana" w:hAnsi="Verdana" w:cs="Arial"/>
          <w:sz w:val="22"/>
          <w:szCs w:val="20"/>
        </w:rPr>
        <w:t xml:space="preserve">, sollen die individuell erforderlichen Sicherheitsmaßnahmen erhalten. Sie sprechen diese möglichst drei </w:t>
      </w:r>
      <w:r w:rsidR="009C71FE" w:rsidRPr="0061695F">
        <w:rPr>
          <w:rFonts w:ascii="Verdana" w:hAnsi="Verdana" w:cs="Arial"/>
          <w:sz w:val="22"/>
          <w:szCs w:val="20"/>
        </w:rPr>
        <w:t>Werkt</w:t>
      </w:r>
      <w:r w:rsidRPr="0061695F">
        <w:rPr>
          <w:rFonts w:ascii="Verdana" w:hAnsi="Verdana" w:cs="Arial"/>
          <w:sz w:val="22"/>
          <w:szCs w:val="20"/>
        </w:rPr>
        <w:t xml:space="preserve">age vor Prüfungsbeginn mit </w:t>
      </w:r>
      <w:r w:rsidR="00F137ED" w:rsidRPr="0061695F">
        <w:rPr>
          <w:rFonts w:ascii="Verdana" w:hAnsi="Verdana" w:cs="Arial"/>
          <w:sz w:val="22"/>
          <w:szCs w:val="20"/>
        </w:rPr>
        <w:t xml:space="preserve">der/dem Vorsitzenden der Abiturprüfkommission der Schule (d.h. in der Regel mit der/dem Schulleiter(in) </w:t>
      </w:r>
      <w:r w:rsidRPr="0061695F">
        <w:rPr>
          <w:rFonts w:ascii="Verdana" w:hAnsi="Verdana" w:cs="Arial"/>
          <w:sz w:val="22"/>
          <w:szCs w:val="20"/>
        </w:rPr>
        <w:t>der Schule</w:t>
      </w:r>
      <w:r w:rsidR="00F137ED" w:rsidRPr="0061695F">
        <w:rPr>
          <w:rFonts w:ascii="Verdana" w:hAnsi="Verdana" w:cs="Arial"/>
          <w:sz w:val="22"/>
          <w:szCs w:val="20"/>
        </w:rPr>
        <w:t>)</w:t>
      </w:r>
      <w:r w:rsidRPr="0061695F">
        <w:rPr>
          <w:rFonts w:ascii="Verdana" w:hAnsi="Verdana" w:cs="Arial"/>
          <w:sz w:val="22"/>
          <w:szCs w:val="20"/>
        </w:rPr>
        <w:t xml:space="preserve"> ab.</w:t>
      </w:r>
    </w:p>
    <w:p w14:paraId="1C7CCB3F" w14:textId="0569EFA9" w:rsidR="00F73254" w:rsidRPr="0061695F" w:rsidRDefault="00F73254"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Erkrankte Schülerinnen und Schüler dürfen nicht an den regulären Prüfungs</w:t>
      </w:r>
      <w:r w:rsidR="002866F6">
        <w:rPr>
          <w:rFonts w:ascii="Verdana" w:hAnsi="Verdana" w:cs="Arial"/>
          <w:sz w:val="22"/>
          <w:szCs w:val="20"/>
        </w:rPr>
        <w:softHyphen/>
      </w:r>
      <w:r w:rsidRPr="0061695F">
        <w:rPr>
          <w:rFonts w:ascii="Verdana" w:hAnsi="Verdana" w:cs="Arial"/>
          <w:sz w:val="22"/>
          <w:szCs w:val="20"/>
        </w:rPr>
        <w:t xml:space="preserve">terminen teilnehmen, sondern nehmen die Nachholtermine </w:t>
      </w:r>
      <w:r w:rsidRPr="00ED4691">
        <w:rPr>
          <w:rFonts w:ascii="Verdana" w:hAnsi="Verdana" w:cs="Arial"/>
          <w:sz w:val="22"/>
        </w:rPr>
        <w:t>wahr. Das gilt insbesondere für Schülerinnen und Schüler mit akuten respiratorischen Symptomen (Atemwegserkrankungen).</w:t>
      </w:r>
      <w:r w:rsidR="00ED4691" w:rsidRPr="00ED4691">
        <w:rPr>
          <w:rFonts w:ascii="Verdana" w:hAnsi="Verdana" w:cs="Arial"/>
          <w:sz w:val="22"/>
        </w:rPr>
        <w:t xml:space="preserve"> </w:t>
      </w:r>
      <w:r w:rsidR="00ED4691" w:rsidRPr="00ED4691">
        <w:rPr>
          <w:rFonts w:ascii="Verdana" w:hAnsi="Verdana"/>
          <w:sz w:val="22"/>
        </w:rPr>
        <w:t xml:space="preserve">Wenn es in diesen Fällen aufgrund der besonderen Umstände nicht möglich ist, die ärztliche Bescheinigung gemäß </w:t>
      </w:r>
      <w:r w:rsidR="005D41A4">
        <w:rPr>
          <w:rFonts w:ascii="Verdana" w:hAnsi="Verdana"/>
          <w:sz w:val="22"/>
        </w:rPr>
        <w:br/>
      </w:r>
      <w:r w:rsidR="00ED4691" w:rsidRPr="00ED4691">
        <w:rPr>
          <w:rFonts w:ascii="Verdana" w:hAnsi="Verdana"/>
          <w:sz w:val="22"/>
        </w:rPr>
        <w:t xml:space="preserve">§ 21 </w:t>
      </w:r>
      <w:r w:rsidR="00712663">
        <w:rPr>
          <w:rFonts w:ascii="Verdana" w:hAnsi="Verdana"/>
          <w:sz w:val="22"/>
        </w:rPr>
        <w:t>AG</w:t>
      </w:r>
      <w:r w:rsidR="00ED4691" w:rsidRPr="00ED4691">
        <w:rPr>
          <w:rFonts w:ascii="Verdana" w:hAnsi="Verdana"/>
          <w:sz w:val="22"/>
        </w:rPr>
        <w:t xml:space="preserve">VO vor dem Prüfungstermin vorzulegen, genügt es, </w:t>
      </w:r>
      <w:r w:rsidR="00ED4691" w:rsidRPr="00ED4691">
        <w:rPr>
          <w:rFonts w:ascii="Verdana" w:hAnsi="Verdana"/>
          <w:iCs/>
          <w:sz w:val="22"/>
        </w:rPr>
        <w:t>so früh wie möglich (unverzüglich) eine geeignete Bescheinigung nachzureichen.</w:t>
      </w:r>
      <w:r w:rsidRPr="00ED4691">
        <w:rPr>
          <w:rFonts w:ascii="Verdana" w:hAnsi="Verdana" w:cs="Arial"/>
          <w:sz w:val="22"/>
        </w:rPr>
        <w:t xml:space="preserve"> </w:t>
      </w:r>
      <w:r w:rsidR="004A6705" w:rsidRPr="00ED4691">
        <w:rPr>
          <w:rFonts w:ascii="Verdana" w:hAnsi="Verdana" w:cs="Arial"/>
          <w:sz w:val="22"/>
        </w:rPr>
        <w:t>Sollten während der Prüfung Symptome</w:t>
      </w:r>
      <w:r w:rsidR="004A6705" w:rsidRPr="0061695F">
        <w:rPr>
          <w:rFonts w:ascii="Verdana" w:hAnsi="Verdana" w:cs="Arial"/>
          <w:sz w:val="22"/>
          <w:szCs w:val="20"/>
        </w:rPr>
        <w:t xml:space="preserve"> auftreten, </w:t>
      </w:r>
      <w:r w:rsidR="004A6705" w:rsidRPr="00A4465C">
        <w:rPr>
          <w:rFonts w:ascii="Verdana" w:hAnsi="Verdana" w:cs="Arial"/>
          <w:sz w:val="22"/>
          <w:szCs w:val="20"/>
        </w:rPr>
        <w:t>wird die betroffene Person zur Sicherstellung eines ordnungsgemäßen</w:t>
      </w:r>
      <w:r w:rsidR="004A6705">
        <w:rPr>
          <w:rFonts w:ascii="Verdana" w:hAnsi="Verdana" w:cs="Arial"/>
          <w:sz w:val="22"/>
          <w:szCs w:val="20"/>
        </w:rPr>
        <w:t xml:space="preserve"> </w:t>
      </w:r>
      <w:r w:rsidR="004A6705" w:rsidRPr="00A4465C">
        <w:rPr>
          <w:rFonts w:ascii="Verdana" w:hAnsi="Verdana" w:cs="Arial"/>
          <w:sz w:val="22"/>
          <w:szCs w:val="20"/>
        </w:rPr>
        <w:t>Prüfungsablaufs und zum Schutz der Gesundheit der weiteren Anwesenden</w:t>
      </w:r>
      <w:r w:rsidR="004A6705">
        <w:rPr>
          <w:rFonts w:ascii="Verdana" w:hAnsi="Verdana" w:cs="Arial"/>
          <w:sz w:val="22"/>
          <w:szCs w:val="20"/>
        </w:rPr>
        <w:t xml:space="preserve"> </w:t>
      </w:r>
      <w:r w:rsidR="004A6705" w:rsidRPr="00A4465C">
        <w:rPr>
          <w:rFonts w:ascii="Verdana" w:hAnsi="Verdana" w:cs="Arial"/>
          <w:sz w:val="22"/>
          <w:szCs w:val="20"/>
        </w:rPr>
        <w:t>die Prüfung in einem Einzelraum abschließen. Der Sachverhalt ist dem</w:t>
      </w:r>
      <w:r w:rsidR="004A6705">
        <w:rPr>
          <w:rFonts w:ascii="Verdana" w:hAnsi="Verdana" w:cs="Arial"/>
          <w:sz w:val="22"/>
          <w:szCs w:val="20"/>
        </w:rPr>
        <w:t xml:space="preserve"> </w:t>
      </w:r>
      <w:r w:rsidR="004A6705" w:rsidRPr="00A4465C">
        <w:rPr>
          <w:rFonts w:ascii="Verdana" w:hAnsi="Verdana" w:cs="Arial"/>
          <w:sz w:val="22"/>
          <w:szCs w:val="20"/>
        </w:rPr>
        <w:t>zuständigen Gesundheitsamt anzuzeigen.</w:t>
      </w:r>
      <w:bookmarkStart w:id="1" w:name="_GoBack"/>
      <w:bookmarkEnd w:id="1"/>
      <w:r w:rsidR="00ED4691">
        <w:rPr>
          <w:rFonts w:ascii="Verdana" w:hAnsi="Verdana" w:cs="Arial"/>
          <w:sz w:val="22"/>
          <w:szCs w:val="20"/>
        </w:rPr>
        <w:t xml:space="preserve"> </w:t>
      </w:r>
    </w:p>
    <w:p w14:paraId="7A8DF9EA" w14:textId="03377F77" w:rsidR="00F137ED" w:rsidRPr="0061695F" w:rsidRDefault="00F137ED"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Die ausgewiesenen Laufwege für die Toilettenbenutzung sind strikt einzuhal</w:t>
      </w:r>
      <w:r w:rsidR="002866F6">
        <w:rPr>
          <w:rFonts w:ascii="Verdana" w:hAnsi="Verdana" w:cs="Arial"/>
          <w:sz w:val="22"/>
          <w:szCs w:val="20"/>
        </w:rPr>
        <w:softHyphen/>
      </w:r>
      <w:r w:rsidRPr="0061695F">
        <w:rPr>
          <w:rFonts w:ascii="Verdana" w:hAnsi="Verdana" w:cs="Arial"/>
          <w:sz w:val="22"/>
          <w:szCs w:val="20"/>
        </w:rPr>
        <w:t xml:space="preserve">ten. </w:t>
      </w:r>
      <w:r w:rsidR="004843F3" w:rsidRPr="0061695F">
        <w:rPr>
          <w:rFonts w:ascii="Verdana" w:hAnsi="Verdana" w:cs="Arial"/>
          <w:sz w:val="22"/>
          <w:szCs w:val="20"/>
        </w:rPr>
        <w:t>Schülerinnen und Schüler dürfen sich vor und in den Toilettenräumen nicht begegnen.</w:t>
      </w:r>
    </w:p>
    <w:p w14:paraId="33B97188" w14:textId="77777777" w:rsidR="004843F3" w:rsidRPr="0061695F" w:rsidRDefault="004843F3"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Alle Prüflinge waschen sich die Hände vor und nach den Prüfungen sowie nach Toilettengängen besonders gründlich.</w:t>
      </w:r>
    </w:p>
    <w:p w14:paraId="6C453B0E" w14:textId="77777777" w:rsidR="004843F3" w:rsidRPr="0061695F" w:rsidRDefault="004843F3"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Alle Prüflinge nutzen für das Schnupfen der Nase ausschließlich Einmal-Taschentücher, die nach einmaligem Gebrauch entsorgt werden.</w:t>
      </w:r>
    </w:p>
    <w:p w14:paraId="36F78152" w14:textId="77777777" w:rsidR="004843F3" w:rsidRDefault="004843F3"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Alle Prüflinge achten darauf, dass sie, wenn nötig, in die Armbeuge husten, auf keinen Fall aber in die vorgehaltene Hand.</w:t>
      </w:r>
    </w:p>
    <w:p w14:paraId="5028FCBB" w14:textId="77777777" w:rsidR="0002339E" w:rsidRPr="0002339E" w:rsidRDefault="0002339E" w:rsidP="0002339E">
      <w:pPr>
        <w:spacing w:line="276" w:lineRule="auto"/>
        <w:rPr>
          <w:rFonts w:ascii="Verdana" w:hAnsi="Verdana" w:cs="Arial"/>
          <w:sz w:val="28"/>
          <w:szCs w:val="20"/>
        </w:rPr>
      </w:pPr>
    </w:p>
    <w:tbl>
      <w:tblPr>
        <w:tblStyle w:val="Tabellenraster"/>
        <w:tblW w:w="0" w:type="auto"/>
        <w:tblLook w:val="04A0" w:firstRow="1" w:lastRow="0" w:firstColumn="1" w:lastColumn="0" w:noHBand="0" w:noVBand="1"/>
      </w:tblPr>
      <w:tblGrid>
        <w:gridCol w:w="3190"/>
        <w:gridCol w:w="2475"/>
        <w:gridCol w:w="3906"/>
      </w:tblGrid>
      <w:tr w:rsidR="003776D8" w:rsidRPr="003776D8" w14:paraId="3502D9F4" w14:textId="77777777" w:rsidTr="0002339E">
        <w:trPr>
          <w:trHeight w:val="737"/>
        </w:trPr>
        <w:tc>
          <w:tcPr>
            <w:tcW w:w="3190" w:type="dxa"/>
          </w:tcPr>
          <w:p w14:paraId="4F7478E2" w14:textId="77777777" w:rsidR="003776D8" w:rsidRPr="003776D8" w:rsidRDefault="003776D8" w:rsidP="006D51F2">
            <w:pPr>
              <w:spacing w:line="360" w:lineRule="exact"/>
              <w:rPr>
                <w:rFonts w:ascii="Arial" w:hAnsi="Arial" w:cs="Arial"/>
                <w:sz w:val="28"/>
                <w:szCs w:val="28"/>
              </w:rPr>
            </w:pPr>
          </w:p>
        </w:tc>
        <w:tc>
          <w:tcPr>
            <w:tcW w:w="2475" w:type="dxa"/>
          </w:tcPr>
          <w:p w14:paraId="424E65F8" w14:textId="77777777" w:rsidR="003776D8" w:rsidRPr="003776D8" w:rsidRDefault="003776D8" w:rsidP="006D51F2">
            <w:pPr>
              <w:spacing w:line="360" w:lineRule="exact"/>
              <w:rPr>
                <w:rFonts w:ascii="Arial" w:hAnsi="Arial" w:cs="Arial"/>
                <w:sz w:val="28"/>
                <w:szCs w:val="28"/>
              </w:rPr>
            </w:pPr>
          </w:p>
        </w:tc>
        <w:tc>
          <w:tcPr>
            <w:tcW w:w="3906" w:type="dxa"/>
          </w:tcPr>
          <w:p w14:paraId="54AABC33" w14:textId="77777777" w:rsidR="003776D8" w:rsidRPr="003776D8" w:rsidRDefault="003776D8" w:rsidP="006D51F2">
            <w:pPr>
              <w:spacing w:line="360" w:lineRule="exact"/>
              <w:rPr>
                <w:rFonts w:ascii="Arial" w:hAnsi="Arial" w:cs="Arial"/>
                <w:sz w:val="28"/>
                <w:szCs w:val="28"/>
              </w:rPr>
            </w:pPr>
          </w:p>
        </w:tc>
      </w:tr>
      <w:tr w:rsidR="003776D8" w14:paraId="34765431" w14:textId="77777777" w:rsidTr="0002339E">
        <w:tc>
          <w:tcPr>
            <w:tcW w:w="3190" w:type="dxa"/>
          </w:tcPr>
          <w:p w14:paraId="49702EEC" w14:textId="77777777" w:rsidR="003776D8" w:rsidRDefault="003776D8" w:rsidP="006D51F2">
            <w:pPr>
              <w:spacing w:line="360" w:lineRule="exact"/>
              <w:rPr>
                <w:rFonts w:ascii="Arial" w:hAnsi="Arial" w:cs="Arial"/>
              </w:rPr>
            </w:pPr>
            <w:r>
              <w:rPr>
                <w:rFonts w:ascii="Arial" w:hAnsi="Arial" w:cs="Arial"/>
              </w:rPr>
              <w:t>Ort</w:t>
            </w:r>
          </w:p>
        </w:tc>
        <w:tc>
          <w:tcPr>
            <w:tcW w:w="2475" w:type="dxa"/>
          </w:tcPr>
          <w:p w14:paraId="6FC4DFEF" w14:textId="77777777" w:rsidR="003776D8" w:rsidRDefault="003776D8" w:rsidP="006D51F2">
            <w:pPr>
              <w:spacing w:line="360" w:lineRule="exact"/>
              <w:rPr>
                <w:rFonts w:ascii="Arial" w:hAnsi="Arial" w:cs="Arial"/>
              </w:rPr>
            </w:pPr>
            <w:r>
              <w:rPr>
                <w:rFonts w:ascii="Arial" w:hAnsi="Arial" w:cs="Arial"/>
              </w:rPr>
              <w:t>Datum</w:t>
            </w:r>
          </w:p>
        </w:tc>
        <w:tc>
          <w:tcPr>
            <w:tcW w:w="3906" w:type="dxa"/>
          </w:tcPr>
          <w:p w14:paraId="6ECFC99C" w14:textId="77777777" w:rsidR="003776D8" w:rsidRDefault="003776D8" w:rsidP="006D51F2">
            <w:pPr>
              <w:spacing w:line="360" w:lineRule="exact"/>
              <w:rPr>
                <w:rFonts w:ascii="Arial" w:hAnsi="Arial" w:cs="Arial"/>
              </w:rPr>
            </w:pPr>
            <w:r>
              <w:rPr>
                <w:rFonts w:ascii="Arial" w:hAnsi="Arial" w:cs="Arial"/>
              </w:rPr>
              <w:t>Unterschrift</w:t>
            </w:r>
          </w:p>
        </w:tc>
      </w:tr>
    </w:tbl>
    <w:p w14:paraId="3A88B2A5" w14:textId="77777777" w:rsidR="00F70C66" w:rsidRPr="0002339E" w:rsidRDefault="00F70C66" w:rsidP="0002339E">
      <w:pPr>
        <w:spacing w:line="120" w:lineRule="exact"/>
        <w:rPr>
          <w:rFonts w:ascii="Arial" w:hAnsi="Arial" w:cs="Arial"/>
          <w:sz w:val="12"/>
        </w:rPr>
      </w:pPr>
    </w:p>
    <w:sectPr w:rsidR="00F70C66" w:rsidRPr="0002339E" w:rsidSect="001755EE">
      <w:type w:val="continuous"/>
      <w:pgSz w:w="11906" w:h="16838" w:code="9"/>
      <w:pgMar w:top="1418" w:right="907" w:bottom="907" w:left="1418"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EAA76" w14:textId="77777777" w:rsidR="00DF78BD" w:rsidRDefault="00DF78BD" w:rsidP="009E13EB">
      <w:pPr>
        <w:spacing w:line="240" w:lineRule="auto"/>
      </w:pPr>
      <w:r>
        <w:separator/>
      </w:r>
    </w:p>
  </w:endnote>
  <w:endnote w:type="continuationSeparator" w:id="0">
    <w:p w14:paraId="58489B80" w14:textId="77777777" w:rsidR="00DF78BD" w:rsidRDefault="00DF78BD" w:rsidP="009E1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CE444" w14:textId="77777777" w:rsidR="003E2EA1" w:rsidRDefault="003E2E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AD60F" w14:textId="77777777" w:rsidR="003E2EA1" w:rsidRDefault="003E2E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9BEFC" w14:textId="77777777" w:rsidR="003E2EA1" w:rsidRDefault="003E2E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A881D" w14:textId="77777777" w:rsidR="00DF78BD" w:rsidRDefault="00DF78BD" w:rsidP="009E13EB">
      <w:pPr>
        <w:spacing w:line="240" w:lineRule="auto"/>
      </w:pPr>
      <w:r>
        <w:separator/>
      </w:r>
    </w:p>
  </w:footnote>
  <w:footnote w:type="continuationSeparator" w:id="0">
    <w:p w14:paraId="7CC833FE" w14:textId="77777777" w:rsidR="00DF78BD" w:rsidRDefault="00DF78BD" w:rsidP="009E13EB">
      <w:pPr>
        <w:spacing w:line="240" w:lineRule="auto"/>
      </w:pPr>
      <w:r>
        <w:continuationSeparator/>
      </w:r>
    </w:p>
  </w:footnote>
  <w:footnote w:id="1">
    <w:p w14:paraId="478D595D" w14:textId="614D6D99" w:rsidR="00ED4691" w:rsidRDefault="00ED4691">
      <w:pPr>
        <w:pStyle w:val="Funotentext"/>
      </w:pPr>
      <w:r>
        <w:rPr>
          <w:rStyle w:val="Funotenzeichen"/>
        </w:rPr>
        <w:footnoteRef/>
      </w:r>
      <w:r>
        <w:t xml:space="preserve"> vgl. dazu die gesonderten Regelungen auf Seite 2.</w:t>
      </w:r>
    </w:p>
  </w:footnote>
  <w:footnote w:id="2">
    <w:p w14:paraId="7E537282" w14:textId="7330D482" w:rsidR="00F73254" w:rsidRDefault="00F73254" w:rsidP="003E2EA1">
      <w:pPr>
        <w:pStyle w:val="Funotentext"/>
        <w:ind w:left="142" w:hanging="142"/>
      </w:pPr>
      <w:r>
        <w:rPr>
          <w:rStyle w:val="Funotenzeichen"/>
        </w:rPr>
        <w:footnoteRef/>
      </w:r>
      <w:r>
        <w:t xml:space="preserve"> </w:t>
      </w:r>
      <w:hyperlink r:id="rId1" w:history="1">
        <w:r w:rsidRPr="00464985">
          <w:rPr>
            <w:rStyle w:val="Hyperlink"/>
            <w:rFonts w:cs="Arial"/>
          </w:rPr>
          <w:t>https://www.rki.de/DE/Content/InfAZ/N/Neuartiges_Coronavirus/Risikogruppen.html</w:t>
        </w:r>
      </w:hyperlink>
      <w:r w:rsidR="003E2EA1">
        <w:t xml:space="preserve"> </w:t>
      </w:r>
      <w:r>
        <w:t xml:space="preserve"> verschiedene Grunderkrankungen wie z.B. Herzkreislauferkrankungen, Diabetes, Erkrankungen des Atmungssystems, der Leber und der Niere sowie Krebserkrankungen usw.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FA2D5" w14:textId="77777777" w:rsidR="003E2EA1" w:rsidRDefault="003E2E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E376B" w14:textId="65EC15E0" w:rsidR="00E246BC" w:rsidRDefault="00E246BC" w:rsidP="00FD70AE">
    <w:pPr>
      <w:pStyle w:val="Kopfzeile"/>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4A6705">
      <w:rPr>
        <w:rStyle w:val="Seitenzahl"/>
        <w:noProof/>
      </w:rPr>
      <w:t>2</w:t>
    </w:r>
    <w:r>
      <w:rPr>
        <w:rStyle w:val="Seitenzahl"/>
      </w:rPr>
      <w:fldChar w:fldCharType="end"/>
    </w:r>
    <w:r>
      <w:rPr>
        <w:rStyle w:val="Seitenzahl"/>
      </w:rPr>
      <w:t xml:space="preserve"> -</w:t>
    </w:r>
  </w:p>
  <w:p w14:paraId="5AE0DD8F" w14:textId="77777777" w:rsidR="00E246BC" w:rsidRPr="00300B09" w:rsidRDefault="00E246BC" w:rsidP="003F2371">
    <w:pPr>
      <w:pStyle w:val="Kopfzeile"/>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F2AFE" w14:textId="75C11AAE" w:rsidR="00E246BC" w:rsidRPr="00062F45" w:rsidRDefault="00062F45" w:rsidP="00062F45">
    <w:pPr>
      <w:pStyle w:val="Kopfzeile"/>
      <w:spacing w:line="0" w:lineRule="atLeast"/>
      <w:rPr>
        <w:sz w:val="24"/>
        <w:szCs w:val="24"/>
      </w:rPr>
    </w:pPr>
    <w:r w:rsidRPr="00062F45">
      <w:rPr>
        <w:sz w:val="24"/>
        <w:szCs w:val="24"/>
      </w:rPr>
      <w:t xml:space="preserve">-- Kopf Schule </w:t>
    </w:r>
    <w:r w:rsidR="000449FC">
      <w:rPr>
        <w:sz w:val="24"/>
        <w:szCs w:val="24"/>
      </w:rPr>
      <w:t xml:space="preserve">(Abendgymnasium) </w:t>
    </w:r>
    <w:r w:rsidRPr="00062F45">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161E4"/>
    <w:multiLevelType w:val="hybridMultilevel"/>
    <w:tmpl w:val="D6E4689E"/>
    <w:lvl w:ilvl="0" w:tplc="9D62400E">
      <w:start w:val="1"/>
      <w:numFmt w:val="decimal"/>
      <w:lvlText w:val="(%1)"/>
      <w:lvlJc w:val="left"/>
      <w:pPr>
        <w:ind w:left="740" w:hanging="3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EE3917"/>
    <w:multiLevelType w:val="hybridMultilevel"/>
    <w:tmpl w:val="D804C7F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296BBC"/>
    <w:multiLevelType w:val="hybridMultilevel"/>
    <w:tmpl w:val="64F20E72"/>
    <w:lvl w:ilvl="0" w:tplc="41C201E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1A6447"/>
    <w:multiLevelType w:val="hybridMultilevel"/>
    <w:tmpl w:val="15363A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937A3"/>
    <w:multiLevelType w:val="hybridMultilevel"/>
    <w:tmpl w:val="5C06EE28"/>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2955644"/>
    <w:multiLevelType w:val="hybridMultilevel"/>
    <w:tmpl w:val="93C42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92613E9"/>
    <w:multiLevelType w:val="hybridMultilevel"/>
    <w:tmpl w:val="2EA03A1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5FD3270"/>
    <w:multiLevelType w:val="hybridMultilevel"/>
    <w:tmpl w:val="5854268A"/>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C4"/>
    <w:rsid w:val="0000021F"/>
    <w:rsid w:val="000017D1"/>
    <w:rsid w:val="00010CA1"/>
    <w:rsid w:val="0002339E"/>
    <w:rsid w:val="0002526F"/>
    <w:rsid w:val="000449FC"/>
    <w:rsid w:val="00062F45"/>
    <w:rsid w:val="00087533"/>
    <w:rsid w:val="00097FA8"/>
    <w:rsid w:val="000C3EAF"/>
    <w:rsid w:val="000D2349"/>
    <w:rsid w:val="000F7044"/>
    <w:rsid w:val="001038EF"/>
    <w:rsid w:val="00146E0A"/>
    <w:rsid w:val="001755EE"/>
    <w:rsid w:val="001A2983"/>
    <w:rsid w:val="001B3D69"/>
    <w:rsid w:val="001D57CD"/>
    <w:rsid w:val="001E1788"/>
    <w:rsid w:val="002055D7"/>
    <w:rsid w:val="00206612"/>
    <w:rsid w:val="00252329"/>
    <w:rsid w:val="00261E1B"/>
    <w:rsid w:val="002866F6"/>
    <w:rsid w:val="002D7A2D"/>
    <w:rsid w:val="00300B09"/>
    <w:rsid w:val="00311A98"/>
    <w:rsid w:val="003712D7"/>
    <w:rsid w:val="003776D8"/>
    <w:rsid w:val="003C168B"/>
    <w:rsid w:val="003E2EA1"/>
    <w:rsid w:val="003F1805"/>
    <w:rsid w:val="003F2371"/>
    <w:rsid w:val="003F310A"/>
    <w:rsid w:val="004022E8"/>
    <w:rsid w:val="00415810"/>
    <w:rsid w:val="00421AC4"/>
    <w:rsid w:val="00442C68"/>
    <w:rsid w:val="00461313"/>
    <w:rsid w:val="004843F3"/>
    <w:rsid w:val="004A6705"/>
    <w:rsid w:val="004E1D7F"/>
    <w:rsid w:val="004F6644"/>
    <w:rsid w:val="00517F78"/>
    <w:rsid w:val="00521708"/>
    <w:rsid w:val="00521AF9"/>
    <w:rsid w:val="0056188E"/>
    <w:rsid w:val="005A3EE9"/>
    <w:rsid w:val="005C370E"/>
    <w:rsid w:val="005D41A4"/>
    <w:rsid w:val="006059BD"/>
    <w:rsid w:val="006154A9"/>
    <w:rsid w:val="00616161"/>
    <w:rsid w:val="0061695F"/>
    <w:rsid w:val="0063008F"/>
    <w:rsid w:val="00694EFC"/>
    <w:rsid w:val="006D51F2"/>
    <w:rsid w:val="00712663"/>
    <w:rsid w:val="007A69ED"/>
    <w:rsid w:val="00814F85"/>
    <w:rsid w:val="0082049B"/>
    <w:rsid w:val="00840494"/>
    <w:rsid w:val="00862459"/>
    <w:rsid w:val="00880172"/>
    <w:rsid w:val="008A248F"/>
    <w:rsid w:val="008A2888"/>
    <w:rsid w:val="008B4CEF"/>
    <w:rsid w:val="009057F6"/>
    <w:rsid w:val="009277FF"/>
    <w:rsid w:val="00960958"/>
    <w:rsid w:val="0096733A"/>
    <w:rsid w:val="0097751C"/>
    <w:rsid w:val="0098500E"/>
    <w:rsid w:val="00990F2D"/>
    <w:rsid w:val="009C5590"/>
    <w:rsid w:val="009C71FE"/>
    <w:rsid w:val="009E13EB"/>
    <w:rsid w:val="009E1999"/>
    <w:rsid w:val="00A05EE5"/>
    <w:rsid w:val="00A711D3"/>
    <w:rsid w:val="00A764AD"/>
    <w:rsid w:val="00A909C4"/>
    <w:rsid w:val="00AA61C4"/>
    <w:rsid w:val="00AB3A07"/>
    <w:rsid w:val="00B2024D"/>
    <w:rsid w:val="00B7638C"/>
    <w:rsid w:val="00B80269"/>
    <w:rsid w:val="00B96CAB"/>
    <w:rsid w:val="00BE41E2"/>
    <w:rsid w:val="00C0250A"/>
    <w:rsid w:val="00C62810"/>
    <w:rsid w:val="00C67BA8"/>
    <w:rsid w:val="00C90C84"/>
    <w:rsid w:val="00D14015"/>
    <w:rsid w:val="00D23E66"/>
    <w:rsid w:val="00D66B98"/>
    <w:rsid w:val="00DB56EA"/>
    <w:rsid w:val="00DC2A31"/>
    <w:rsid w:val="00DC6D23"/>
    <w:rsid w:val="00DF78BD"/>
    <w:rsid w:val="00E04B77"/>
    <w:rsid w:val="00E149D3"/>
    <w:rsid w:val="00E149D9"/>
    <w:rsid w:val="00E246BC"/>
    <w:rsid w:val="00E63338"/>
    <w:rsid w:val="00E669F5"/>
    <w:rsid w:val="00E717C2"/>
    <w:rsid w:val="00ED0325"/>
    <w:rsid w:val="00ED4691"/>
    <w:rsid w:val="00F0123B"/>
    <w:rsid w:val="00F137ED"/>
    <w:rsid w:val="00F55E6D"/>
    <w:rsid w:val="00F60B86"/>
    <w:rsid w:val="00F701C3"/>
    <w:rsid w:val="00F70C66"/>
    <w:rsid w:val="00F73254"/>
    <w:rsid w:val="00FD70A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DD26DBA"/>
  <w15:docId w15:val="{0FEA8654-F510-4C5B-AB10-703088D7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370E"/>
    <w:pPr>
      <w:spacing w:after="0" w:line="288" w:lineRule="atLeast"/>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717C2"/>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E717C2"/>
    <w:rPr>
      <w:sz w:val="16"/>
    </w:rPr>
  </w:style>
  <w:style w:type="paragraph" w:styleId="Fuzeile">
    <w:name w:val="footer"/>
    <w:basedOn w:val="Standard"/>
    <w:link w:val="FuzeileZchn"/>
    <w:unhideWhenUsed/>
    <w:rsid w:val="0098500E"/>
    <w:pPr>
      <w:tabs>
        <w:tab w:val="center" w:pos="4536"/>
        <w:tab w:val="right" w:pos="9072"/>
      </w:tabs>
      <w:spacing w:line="200" w:lineRule="atLeast"/>
    </w:pPr>
    <w:rPr>
      <w:sz w:val="16"/>
    </w:rPr>
  </w:style>
  <w:style w:type="character" w:customStyle="1" w:styleId="FuzeileZchn">
    <w:name w:val="Fußzeile Zchn"/>
    <w:basedOn w:val="Absatz-Standardschriftart"/>
    <w:link w:val="Fuzeile"/>
    <w:rsid w:val="0098500E"/>
    <w:rPr>
      <w:sz w:val="16"/>
    </w:rPr>
  </w:style>
  <w:style w:type="table" w:styleId="Tabellenraster">
    <w:name w:val="Table Grid"/>
    <w:basedOn w:val="NormaleTabelle"/>
    <w:uiPriority w:val="39"/>
    <w:rsid w:val="0069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nsterzeile">
    <w:name w:val="Fensterzeile"/>
    <w:basedOn w:val="Standard"/>
    <w:qFormat/>
    <w:rsid w:val="00461313"/>
    <w:pPr>
      <w:spacing w:line="160" w:lineRule="atLeast"/>
    </w:pPr>
    <w:rPr>
      <w:sz w:val="14"/>
    </w:rPr>
  </w:style>
  <w:style w:type="paragraph" w:customStyle="1" w:styleId="Absender">
    <w:name w:val="Absender"/>
    <w:basedOn w:val="Standard"/>
    <w:qFormat/>
    <w:rsid w:val="00461313"/>
    <w:pPr>
      <w:spacing w:line="220" w:lineRule="atLeast"/>
      <w:jc w:val="right"/>
    </w:pPr>
    <w:rPr>
      <w:sz w:val="19"/>
    </w:rPr>
  </w:style>
  <w:style w:type="paragraph" w:styleId="Datum">
    <w:name w:val="Date"/>
    <w:basedOn w:val="Standard"/>
    <w:next w:val="Standard"/>
    <w:link w:val="DatumZchn"/>
    <w:uiPriority w:val="99"/>
    <w:semiHidden/>
    <w:unhideWhenUsed/>
    <w:rsid w:val="00517F78"/>
  </w:style>
  <w:style w:type="character" w:customStyle="1" w:styleId="DatumZchn">
    <w:name w:val="Datum Zchn"/>
    <w:basedOn w:val="Absatz-Standardschriftart"/>
    <w:link w:val="Datum"/>
    <w:uiPriority w:val="99"/>
    <w:semiHidden/>
    <w:rsid w:val="00517F78"/>
    <w:rPr>
      <w:sz w:val="24"/>
    </w:rPr>
  </w:style>
  <w:style w:type="paragraph" w:customStyle="1" w:styleId="Verborgen">
    <w:name w:val="Verborgen"/>
    <w:basedOn w:val="Standard"/>
    <w:rsid w:val="002055D7"/>
    <w:pPr>
      <w:tabs>
        <w:tab w:val="left" w:pos="0"/>
      </w:tabs>
      <w:spacing w:line="360" w:lineRule="auto"/>
      <w:ind w:left="-284"/>
    </w:pPr>
    <w:rPr>
      <w:rFonts w:ascii="Arial" w:eastAsia="Times New Roman" w:hAnsi="Arial" w:cs="Times New Roman"/>
      <w:vanish/>
      <w:color w:val="0000FF"/>
      <w:sz w:val="20"/>
      <w:szCs w:val="20"/>
      <w:lang w:eastAsia="de-DE"/>
    </w:rPr>
  </w:style>
  <w:style w:type="character" w:styleId="Hyperlink">
    <w:name w:val="Hyperlink"/>
    <w:uiPriority w:val="99"/>
    <w:rsid w:val="002055D7"/>
    <w:rPr>
      <w:rFonts w:ascii="Arial" w:hAnsi="Arial"/>
      <w:color w:val="0000FF"/>
      <w:sz w:val="24"/>
      <w:szCs w:val="24"/>
      <w:u w:val="single"/>
    </w:rPr>
  </w:style>
  <w:style w:type="paragraph" w:customStyle="1" w:styleId="Geschftszeichen">
    <w:name w:val="Geschäftszeichen"/>
    <w:basedOn w:val="Standard"/>
    <w:rsid w:val="002055D7"/>
    <w:pPr>
      <w:spacing w:line="240" w:lineRule="auto"/>
      <w:jc w:val="right"/>
    </w:pPr>
    <w:rPr>
      <w:rFonts w:ascii="Arial" w:eastAsia="Times New Roman" w:hAnsi="Arial" w:cs="Times New Roman"/>
      <w:szCs w:val="24"/>
      <w:lang w:eastAsia="de-DE"/>
    </w:rPr>
  </w:style>
  <w:style w:type="character" w:styleId="Seitenzahl">
    <w:name w:val="page number"/>
    <w:rsid w:val="00FD70AE"/>
    <w:rPr>
      <w:rFonts w:ascii="Arial" w:hAnsi="Arial"/>
      <w:sz w:val="24"/>
      <w:szCs w:val="24"/>
    </w:rPr>
  </w:style>
  <w:style w:type="paragraph" w:styleId="Sprechblasentext">
    <w:name w:val="Balloon Text"/>
    <w:basedOn w:val="Standard"/>
    <w:link w:val="SprechblasentextZchn"/>
    <w:uiPriority w:val="99"/>
    <w:semiHidden/>
    <w:unhideWhenUsed/>
    <w:rsid w:val="003C168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8B"/>
    <w:rPr>
      <w:rFonts w:ascii="Tahoma" w:hAnsi="Tahoma" w:cs="Tahoma"/>
      <w:sz w:val="16"/>
      <w:szCs w:val="16"/>
    </w:rPr>
  </w:style>
  <w:style w:type="paragraph" w:styleId="Listenabsatz">
    <w:name w:val="List Paragraph"/>
    <w:basedOn w:val="Standard"/>
    <w:uiPriority w:val="34"/>
    <w:rsid w:val="001755EE"/>
    <w:pPr>
      <w:ind w:left="720"/>
      <w:contextualSpacing/>
    </w:pPr>
  </w:style>
  <w:style w:type="paragraph" w:styleId="StandardWeb">
    <w:name w:val="Normal (Web)"/>
    <w:basedOn w:val="Standard"/>
    <w:uiPriority w:val="99"/>
    <w:semiHidden/>
    <w:unhideWhenUsed/>
    <w:rsid w:val="001755EE"/>
    <w:pPr>
      <w:spacing w:before="100" w:beforeAutospacing="1" w:after="100" w:afterAutospacing="1" w:line="240" w:lineRule="auto"/>
    </w:pPr>
    <w:rPr>
      <w:rFonts w:ascii="Times New Roman" w:eastAsia="Times New Roman" w:hAnsi="Times New Roman" w:cs="Times New Roman"/>
      <w:szCs w:val="24"/>
      <w:lang w:eastAsia="de-DE"/>
    </w:rPr>
  </w:style>
  <w:style w:type="paragraph" w:styleId="Funotentext">
    <w:name w:val="footnote text"/>
    <w:basedOn w:val="Standard"/>
    <w:link w:val="FunotentextZchn"/>
    <w:uiPriority w:val="99"/>
    <w:semiHidden/>
    <w:unhideWhenUsed/>
    <w:rsid w:val="00F73254"/>
    <w:pPr>
      <w:spacing w:line="240" w:lineRule="auto"/>
    </w:pPr>
    <w:rPr>
      <w:sz w:val="20"/>
      <w:szCs w:val="20"/>
    </w:rPr>
  </w:style>
  <w:style w:type="character" w:customStyle="1" w:styleId="FunotentextZchn">
    <w:name w:val="Fußnotentext Zchn"/>
    <w:basedOn w:val="Absatz-Standardschriftart"/>
    <w:link w:val="Funotentext"/>
    <w:uiPriority w:val="99"/>
    <w:semiHidden/>
    <w:rsid w:val="00F73254"/>
    <w:rPr>
      <w:sz w:val="20"/>
      <w:szCs w:val="20"/>
    </w:rPr>
  </w:style>
  <w:style w:type="character" w:styleId="Funotenzeichen">
    <w:name w:val="footnote reference"/>
    <w:basedOn w:val="Absatz-Standardschriftart"/>
    <w:uiPriority w:val="99"/>
    <w:semiHidden/>
    <w:unhideWhenUsed/>
    <w:rsid w:val="00F73254"/>
    <w:rPr>
      <w:vertAlign w:val="superscript"/>
    </w:rPr>
  </w:style>
  <w:style w:type="character" w:styleId="Kommentarzeichen">
    <w:name w:val="annotation reference"/>
    <w:basedOn w:val="Absatz-Standardschriftart"/>
    <w:uiPriority w:val="99"/>
    <w:semiHidden/>
    <w:unhideWhenUsed/>
    <w:rsid w:val="00F60B86"/>
    <w:rPr>
      <w:sz w:val="16"/>
      <w:szCs w:val="16"/>
    </w:rPr>
  </w:style>
  <w:style w:type="paragraph" w:styleId="Kommentartext">
    <w:name w:val="annotation text"/>
    <w:basedOn w:val="Standard"/>
    <w:link w:val="KommentartextZchn"/>
    <w:uiPriority w:val="99"/>
    <w:unhideWhenUsed/>
    <w:rsid w:val="00F60B86"/>
    <w:pPr>
      <w:spacing w:line="240" w:lineRule="auto"/>
    </w:pPr>
    <w:rPr>
      <w:sz w:val="20"/>
      <w:szCs w:val="20"/>
    </w:rPr>
  </w:style>
  <w:style w:type="character" w:customStyle="1" w:styleId="KommentartextZchn">
    <w:name w:val="Kommentartext Zchn"/>
    <w:basedOn w:val="Absatz-Standardschriftart"/>
    <w:link w:val="Kommentartext"/>
    <w:uiPriority w:val="99"/>
    <w:rsid w:val="00F60B86"/>
    <w:rPr>
      <w:sz w:val="20"/>
      <w:szCs w:val="20"/>
    </w:rPr>
  </w:style>
  <w:style w:type="paragraph" w:styleId="Kommentarthema">
    <w:name w:val="annotation subject"/>
    <w:basedOn w:val="Kommentartext"/>
    <w:next w:val="Kommentartext"/>
    <w:link w:val="KommentarthemaZchn"/>
    <w:uiPriority w:val="99"/>
    <w:semiHidden/>
    <w:unhideWhenUsed/>
    <w:rsid w:val="00F60B86"/>
    <w:rPr>
      <w:b/>
      <w:bCs/>
    </w:rPr>
  </w:style>
  <w:style w:type="character" w:customStyle="1" w:styleId="KommentarthemaZchn">
    <w:name w:val="Kommentarthema Zchn"/>
    <w:basedOn w:val="KommentartextZchn"/>
    <w:link w:val="Kommentarthema"/>
    <w:uiPriority w:val="99"/>
    <w:semiHidden/>
    <w:rsid w:val="00F60B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567596">
      <w:bodyDiv w:val="1"/>
      <w:marLeft w:val="0"/>
      <w:marRight w:val="0"/>
      <w:marTop w:val="0"/>
      <w:marBottom w:val="0"/>
      <w:divBdr>
        <w:top w:val="none" w:sz="0" w:space="0" w:color="auto"/>
        <w:left w:val="none" w:sz="0" w:space="0" w:color="auto"/>
        <w:bottom w:val="none" w:sz="0" w:space="0" w:color="auto"/>
        <w:right w:val="none" w:sz="0" w:space="0" w:color="auto"/>
      </w:divBdr>
    </w:div>
    <w:div w:id="471875658">
      <w:bodyDiv w:val="1"/>
      <w:marLeft w:val="0"/>
      <w:marRight w:val="0"/>
      <w:marTop w:val="0"/>
      <w:marBottom w:val="0"/>
      <w:divBdr>
        <w:top w:val="none" w:sz="0" w:space="0" w:color="auto"/>
        <w:left w:val="none" w:sz="0" w:space="0" w:color="auto"/>
        <w:bottom w:val="none" w:sz="0" w:space="0" w:color="auto"/>
        <w:right w:val="none" w:sz="0" w:space="0" w:color="auto"/>
      </w:divBdr>
    </w:div>
    <w:div w:id="627053845">
      <w:bodyDiv w:val="1"/>
      <w:marLeft w:val="0"/>
      <w:marRight w:val="0"/>
      <w:marTop w:val="0"/>
      <w:marBottom w:val="0"/>
      <w:divBdr>
        <w:top w:val="none" w:sz="0" w:space="0" w:color="auto"/>
        <w:left w:val="none" w:sz="0" w:space="0" w:color="auto"/>
        <w:bottom w:val="none" w:sz="0" w:space="0" w:color="auto"/>
        <w:right w:val="none" w:sz="0" w:space="0" w:color="auto"/>
      </w:divBdr>
    </w:div>
    <w:div w:id="6555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ki.de/DE/Content/InfAZ/N/Neuartiges_Coronavirus/Risikogrupp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lle\Vorlagen\Zentrale%20Vorlagen\KopfBescheinig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AFC17-79B1-4018-A09D-D48DC25C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KopfBescheinigung</Template>
  <TotalTime>0</TotalTime>
  <Pages>2</Pages>
  <Words>605</Words>
  <Characters>3816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Brief</vt:lpstr>
    </vt:vector>
  </TitlesOfParts>
  <Company>Land SH</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Kruse, Eckhard (MBWK)</dc:creator>
  <cp:lastModifiedBy>Lutter, Annette (MBWK)</cp:lastModifiedBy>
  <cp:revision>7</cp:revision>
  <cp:lastPrinted>2017-06-26T07:51:00Z</cp:lastPrinted>
  <dcterms:created xsi:type="dcterms:W3CDTF">2020-04-07T16:14:00Z</dcterms:created>
  <dcterms:modified xsi:type="dcterms:W3CDTF">2020-04-08T08:50:00Z</dcterms:modified>
</cp:coreProperties>
</file>